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41</w:t>
      </w:r>
    </w:p>
    <w:p>
      <w:r>
        <w:drawing>
          <wp:inline xmlns:a="http://schemas.openxmlformats.org/drawingml/2006/main" xmlns:pic="http://schemas.openxmlformats.org/drawingml/2006/picture">
            <wp:extent cx="5486400" cy="3689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1.df-med-img.13bf8325-c4cf-4961-acfe-56268ddecb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6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13bf8325-c4cf-4961-acfe-56268ddecb13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One of the many wells in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r>
        <w:t>water use</w:t>
      </w:r>
    </w:p>
    <w:p>
      <w:r>
        <w:t>wells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1756x1181 px</w:t>
      </w:r>
    </w:p>
    <w:p>
      <w:r>
        <w:t>2.7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