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Oral history interview No. 090745B with Garamhand (b. 1934): translation</w:t>
      </w:r>
    </w:p>
    <w:p>
      <w:r>
        <w:drawing>
          <wp:inline xmlns:a="http://schemas.openxmlformats.org/drawingml/2006/main" xmlns:pic="http://schemas.openxmlformats.org/drawingml/2006/picture">
            <wp:extent cx="5559552" cy="3657600"/>
            <wp:docPr id="1" name="Picture 1"/>
            <wp:cNvGraphicFramePr>
              <a:graphicFrameLocks noChangeAspect="1"/>
            </wp:cNvGraphicFramePr>
            <a:graphic>
              <a:graphicData uri="http://schemas.openxmlformats.org/drawingml/2006/picture">
                <pic:pic>
                  <pic:nvPicPr>
                    <pic:cNvPr id="0" name="090745B-Garamhand-translation.df-med-img.366619c0-75c7-443a-9e4f-a9bf13a5cd3c.png"/>
                    <pic:cNvPicPr/>
                  </pic:nvPicPr>
                  <pic:blipFill>
                    <a:blip r:embed="rId9"/>
                    <a:stretch>
                      <a:fillRect/>
                    </a:stretch>
                  </pic:blipFill>
                  <pic:spPr>
                    <a:xfrm>
                      <a:off x="0" y="0"/>
                      <a:ext cx="5559552" cy="3657600"/>
                    </a:xfrm>
                    <a:prstGeom prst="rect"/>
                  </pic:spPr>
                </pic:pic>
              </a:graphicData>
            </a:graphic>
          </wp:inline>
        </w:drawing>
      </w:r>
    </w:p>
    <w:p>
      <w:pPr>
        <w:pStyle w:val="Heading3"/>
      </w:pPr>
      <w:r>
        <w:t>identifier</w:t>
      </w:r>
    </w:p>
    <w:p>
      <w:r>
        <w:t>366619c0-75c7-443a-9e4f-a9bf13a5cd3c</w:t>
      </w:r>
    </w:p>
    <w:p>
      <w:pPr>
        <w:pStyle w:val="Heading3"/>
      </w:pPr>
      <w:r>
        <w:t>creator</w:t>
      </w:r>
    </w:p>
    <w:p>
      <w:r>
        <w:t>Garamhand</w:t>
      </w:r>
    </w:p>
    <w:p>
      <w:pPr>
        <w:pStyle w:val="Heading3"/>
      </w:pPr>
      <w:r>
        <w:t>type</w:t>
      </w:r>
    </w:p>
    <w:p>
      <w:r>
        <w:t>Text</w:t>
      </w:r>
    </w:p>
    <w:p>
      <w:pPr>
        <w:pStyle w:val="Heading3"/>
      </w:pPr>
      <w:r>
        <w:t>coverage</w:t>
      </w:r>
    </w:p>
    <w:p>
      <w:r>
        <w:t>Mongolia</w:t>
      </w:r>
    </w:p>
    <w:p>
      <w:r>
        <w:t>Orkhon aimag</w:t>
      </w:r>
    </w:p>
    <w:p>
      <w:pPr>
        <w:pStyle w:val="Heading3"/>
      </w:pPr>
      <w:r>
        <w:t>description</w:t>
      </w:r>
    </w:p>
    <w:p>
      <w:r>
        <w:t>In the second part of her interview J. Garamhand told about the people who worked at the trade organizations. In the socialist period they occasionally had the problem of being in debt. Although the people had cash, there was a lack of consumer goods to buy. The provisioning of goods was poor. She worked at the railway and there the provision of goods was sufficient when compared to other places. Her husband did Party leadership work, worked as a school director, state farm darga, and a superintendent in the construction trust and railway. At the end of her interview she showed various historical photos.</w:t>
      </w:r>
    </w:p>
    <w:p>
      <w:pPr>
        <w:pStyle w:val="Heading3"/>
      </w:pPr>
      <w:r>
        <w:t>publisher</w:t>
      </w:r>
    </w:p>
    <w:p>
      <w:r>
        <w:t>Oral History of Twentieth Century Mongolia</w:t>
      </w:r>
    </w:p>
    <w:p>
      <w:pPr>
        <w:pStyle w:val="Heading3"/>
      </w:pPr>
      <w:r>
        <w:t>source</w:t>
      </w:r>
    </w:p>
    <w:p>
      <w:r>
        <w:t>&lt;http://amantuuh.socanth.cam.ac.uk/search/view_trans.php?Interview=090745B&gt;</w:t>
      </w:r>
    </w:p>
    <w:p>
      <w:pPr>
        <w:pStyle w:val="Heading3"/>
      </w:pPr>
      <w:r>
        <w:t>rights</w:t>
      </w:r>
    </w:p>
    <w:p>
      <w:r>
        <w:t>Copyright MIASU. Reproduced with permission. Brief excerpts from interviews and other material may be used in academic or popular work for non-commercial purposes provided proper attribution and credit is given to the Oral History of Twentieth Century Mongolia and the Mongolia and Inner Asia Studies Unit (MIASU). You must not: (a) republish this material (including republication on another website) without the express written permission of MIASU; (b) sell, rent or sub-license material from the website; (c) show any material from the website in public without attribution to The Oral History of Twentieth Century Mongolia; (d) reproduce, duplicate, copy or otherwise exploit material on the website for a commercial purpose without express written permission; (e) use the material in any way that is damaging to the project or any of the persons named in the interviews. See &lt;http://amantuuh.socanth.cam.ac.uk/terms.php&gt; for details.</w:t>
      </w:r>
    </w:p>
    <w:p>
      <w:pPr>
        <w:pStyle w:val="Heading3"/>
      </w:pPr>
      <w:r>
        <w:t>subject</w:t>
      </w:r>
    </w:p>
    <w:p>
      <w:r>
        <w:t>Khatanbaatar Magsarjav</w:t>
      </w:r>
    </w:p>
    <w:p>
      <w:r>
        <w:t>keepsakes</w:t>
      </w:r>
    </w:p>
    <w:p>
      <w:r>
        <w:t>military</w:t>
      </w:r>
    </w:p>
    <w:p>
      <w:r>
        <w:t>oral history</w:t>
      </w:r>
    </w:p>
    <w:p>
      <w:r>
        <w:t>railway</w:t>
      </w:r>
    </w:p>
    <w:p>
      <w:r>
        <w:t>trade</w:t>
      </w:r>
    </w:p>
    <w:p>
      <w:r>
        <w:t>work</w:t>
      </w:r>
    </w:p>
    <w:p>
      <w:pPr>
        <w:pStyle w:val="Heading3"/>
      </w:pPr>
      <w:r>
        <w:t>date</w:t>
      </w:r>
    </w:p>
    <w:p>
      <w:r>
        <w:t>2009</w:t>
      </w:r>
    </w:p>
    <w:p>
      <w:pPr>
        <w:pStyle w:val="Heading3"/>
      </w:pPr>
      <w:r>
        <w:t>language</w:t>
      </w:r>
    </w:p>
    <w:p>
      <w:r>
        <w:t>English</w:t>
      </w:r>
    </w:p>
    <w:p>
      <w:pPr>
        <w:pStyle w:val="Heading3"/>
      </w:pPr>
      <w:r>
        <w:t>format</w:t>
      </w:r>
    </w:p>
    <w:p>
      <w:r>
        <w:t>text/plain</w:t>
      </w:r>
    </w:p>
    <w:p>
      <w:pPr>
        <w:pStyle w:val="Heading3"/>
      </w:pPr>
      <w:r>
        <w:t>contributor</w:t>
      </w:r>
    </w:p>
    <w:p>
      <w:r>
        <w:t>Khishigsüren</w:t>
      </w:r>
    </w:p>
    <w:p>
      <w:pPr>
        <w:pStyle w:val="Heading3"/>
      </w:pPr>
      <w:r>
        <w:t>original filename</w:t>
      </w:r>
    </w:p>
    <w:p>
      <w:r>
        <w:t>090745B-Garamhand-translation.url</w:t>
      </w:r>
    </w:p>
    <w:p>
      <w:pPr>
        <w:pStyle w:val="Heading3"/>
      </w:pPr>
      <w:r>
        <w:t>relation</w:t>
      </w:r>
    </w:p>
    <w:p>
      <w:r>
        <w:t>f3a8b748-757c-422b-9c0b-2a4e315f6016</w:t>
      </w:r>
    </w:p>
    <w:p>
      <w:pPr>
        <w:pStyle w:val="Heading3"/>
      </w:pPr>
      <w:r>
        <w:t>extent</w:t>
      </w:r>
    </w:p>
    <w:p>
      <w:r>
        <w:t>74.0 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