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081218A with Davaasambuu (b. 1958): translation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1218A-Davaasambuu-translation.df-med-img.380e0214-f49d-4aa5-a196-4b3910cef8a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380e0214-f49d-4aa5-a196-4b3910cef8a7</w:t>
      </w:r>
    </w:p>
    <w:p>
      <w:pPr>
        <w:pStyle w:val="Heading3"/>
      </w:pPr>
      <w:r>
        <w:t>creator</w:t>
      </w:r>
    </w:p>
    <w:p>
      <w:r>
        <w:t>Davaasambuu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Selenge aimag</w:t>
      </w:r>
    </w:p>
    <w:p>
      <w:pPr>
        <w:pStyle w:val="Heading3"/>
      </w:pPr>
      <w:r>
        <w:t>description</w:t>
      </w:r>
    </w:p>
    <w:p>
      <w:r>
        <w:t>Oral history interview with Ööldöh Davaasambuu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&lt;http://amantuuh.socanth.cam.ac.uk/search/view_trans.php?Interview=081218A&gt;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r>
        <w:t>democracy</w:t>
      </w:r>
    </w:p>
    <w:p>
      <w:r>
        <w:t>military</w:t>
      </w:r>
    </w:p>
    <w:p>
      <w:r>
        <w:t>oral history</w:t>
      </w:r>
    </w:p>
    <w:p>
      <w:r>
        <w:t>prison</w:t>
      </w:r>
    </w:p>
    <w:p>
      <w:r>
        <w:t>privatization</w:t>
      </w:r>
    </w:p>
    <w:p>
      <w:r>
        <w:t>sports</w:t>
      </w:r>
    </w:p>
    <w:p>
      <w:pPr>
        <w:pStyle w:val="Heading3"/>
      </w:pPr>
      <w:r>
        <w:t>date</w:t>
      </w:r>
    </w:p>
    <w:p>
      <w:r>
        <w:t>2008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081218A-Davaasambuu-translation.url</w:t>
      </w:r>
    </w:p>
    <w:p>
      <w:pPr>
        <w:pStyle w:val="Heading3"/>
      </w:pPr>
      <w:r>
        <w:t>relation</w:t>
      </w:r>
    </w:p>
    <w:p>
      <w:r>
        <w:t>8b90d47b-8dff-48b7-94cd-dd6cf494bdcd</w:t>
      </w:r>
    </w:p>
    <w:p>
      <w:pPr>
        <w:pStyle w:val="Heading3"/>
      </w:pPr>
      <w:r>
        <w:t>extent</w:t>
      </w:r>
    </w:p>
    <w:p>
      <w:r>
        <w:t>74.0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