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081218B with Davaasambuu (b. 1958): translation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1218B-Davaasambuu-translation.df-med-img.54a30777-6143-4a91-8b0b-e326751c103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54a30777-6143-4a91-8b0b-e326751c1032</w:t>
      </w:r>
    </w:p>
    <w:p>
      <w:pPr>
        <w:pStyle w:val="Heading3"/>
      </w:pPr>
      <w:r>
        <w:t>creator</w:t>
      </w:r>
    </w:p>
    <w:p>
      <w:r>
        <w:t>Davaasambuu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Selenge aimag</w:t>
      </w:r>
    </w:p>
    <w:p>
      <w:pPr>
        <w:pStyle w:val="Heading3"/>
      </w:pPr>
      <w:r>
        <w:t>description</w:t>
      </w:r>
    </w:p>
    <w:p>
      <w:r>
        <w:t>Oral history interview with Ööldöh Davaasambuu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&lt;http://amantuuh.socanth.cam.ac.uk/search/view_trans.php?Interview=081218B&gt;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r>
        <w:t>authority</w:t>
      </w:r>
    </w:p>
    <w:p>
      <w:r>
        <w:t>military</w:t>
      </w:r>
    </w:p>
    <w:p>
      <w:r>
        <w:t>new technologies</w:t>
      </w:r>
    </w:p>
    <w:p>
      <w:r>
        <w:t>oral history</w:t>
      </w:r>
    </w:p>
    <w:p>
      <w:r>
        <w:t>prison</w:t>
      </w:r>
    </w:p>
    <w:p>
      <w:r>
        <w:t>work</w:t>
      </w:r>
    </w:p>
    <w:p>
      <w:pPr>
        <w:pStyle w:val="Heading3"/>
      </w:pPr>
      <w:r>
        <w:t>date</w:t>
      </w:r>
    </w:p>
    <w:p>
      <w:r>
        <w:t>2008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081218B-Davaasambuu-translation.url</w:t>
      </w:r>
    </w:p>
    <w:p>
      <w:pPr>
        <w:pStyle w:val="Heading3"/>
      </w:pPr>
      <w:r>
        <w:t>relation</w:t>
      </w:r>
    </w:p>
    <w:p>
      <w:r>
        <w:t>4a00d3ab-cb1b-438e-82d6-b0d169215a8c</w:t>
      </w:r>
    </w:p>
    <w:p>
      <w:pPr>
        <w:pStyle w:val="Heading3"/>
      </w:pPr>
      <w:r>
        <w:t>extent</w:t>
      </w:r>
    </w:p>
    <w:p>
      <w:r>
        <w:t>74.0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