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Country research paper: Pastoral movement patterns of Mongolian herders and their socio-economic aspects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rdenebaatar-household-mobility-report.df-med-img.5998ff63-9a81-4d0b-ab73-125e9735f10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5998ff63-9a81-4d0b-ab73-125e9735f10e</w:t>
      </w:r>
    </w:p>
    <w:p>
      <w:pPr>
        <w:pStyle w:val="Heading3"/>
      </w:pPr>
      <w:r>
        <w:t>creator</w:t>
      </w:r>
    </w:p>
    <w:p>
      <w:r>
        <w:t>Erdenebaatar, B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Uvs aimag</w:t>
      </w:r>
    </w:p>
    <w:p>
      <w:r>
        <w:t>Turgen sum</w:t>
      </w:r>
    </w:p>
    <w:p>
      <w:r>
        <w:t>Sagil sum</w:t>
      </w:r>
    </w:p>
    <w:p>
      <w:pPr>
        <w:pStyle w:val="Heading3"/>
      </w:pPr>
      <w:r>
        <w:t>description</w:t>
      </w:r>
    </w:p>
    <w:p>
      <w:r>
        <w:t>Report on ethnographic fieldwork and a study of historical documents concerning mobility patterns among herders in Mongolia. Chapter three contrasts mobility patterns in the pre-collective, collective, and post-collective periods.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mobility patterns</w:t>
      </w:r>
    </w:p>
    <w:p>
      <w:r>
        <w:t>reports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erdenebaatar-household-mobility-report.pdf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16.5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