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Mongolian ethnicity and linguistic anxiety in China</w:t>
      </w:r>
    </w:p>
    <w:p>
      <w:r>
        <w:drawing>
          <wp:inline xmlns:a="http://schemas.openxmlformats.org/drawingml/2006/main" xmlns:pic="http://schemas.openxmlformats.org/drawingml/2006/picture">
            <wp:extent cx="2718816" cy="3657600"/>
            <wp:docPr id="1" name="Picture 1"/>
            <wp:cNvGraphicFramePr>
              <a:graphicFrameLocks noChangeAspect="1"/>
            </wp:cNvGraphicFramePr>
            <a:graphic>
              <a:graphicData uri="http://schemas.openxmlformats.org/drawingml/2006/picture">
                <pic:pic>
                  <pic:nvPicPr>
                    <pic:cNvPr id="0" name="Bulag2003.df-med-img.5b9d4280-5044-4948-84b0-4c4f4b1a02d1.jpg"/>
                    <pic:cNvPicPr/>
                  </pic:nvPicPr>
                  <pic:blipFill>
                    <a:blip r:embed="rId7"/>
                    <a:stretch>
                      <a:fillRect/>
                    </a:stretch>
                  </pic:blipFill>
                  <pic:spPr>
                    <a:xfrm>
                      <a:off x="0" y="0"/>
                      <a:ext cx="2718816" cy="3657600"/>
                    </a:xfrm>
                    <a:prstGeom prst="rect"/>
                  </pic:spPr>
                </pic:pic>
              </a:graphicData>
            </a:graphic>
          </wp:inline>
        </w:drawing>
      </w:r>
    </w:p>
    <w:p>
      <w:pPr>
        <w:pStyle w:val="Heading3"/>
      </w:pPr>
      <w:r>
        <w:t>identifier</w:t>
      </w:r>
    </w:p>
    <w:p>
      <w:r>
        <w:t>5b9d4280-5044-4948-84b0-4c4f4b1a02d1</w:t>
      </w:r>
    </w:p>
    <w:p>
      <w:pPr>
        <w:pStyle w:val="Heading3"/>
      </w:pPr>
      <w:r>
        <w:t>creator</w:t>
      </w:r>
    </w:p>
    <w:p>
      <w:r>
        <w:t>Uradyn E Bulag</w:t>
      </w:r>
    </w:p>
    <w:p>
      <w:pPr>
        <w:pStyle w:val="Heading3"/>
      </w:pPr>
      <w:r>
        <w:t>type</w:t>
      </w:r>
    </w:p>
    <w:p>
      <w:r>
        <w:t>Text</w:t>
      </w:r>
    </w:p>
    <w:p>
      <w:pPr>
        <w:pStyle w:val="Heading3"/>
      </w:pPr>
      <w:r>
        <w:t>coverage</w:t>
      </w:r>
    </w:p>
    <w:p>
      <w:r>
        <w:t>Inner Mongolia</w:t>
      </w:r>
    </w:p>
    <w:p>
      <w:r>
        <w:t>PRC</w:t>
      </w:r>
    </w:p>
    <w:p>
      <w:pPr>
        <w:pStyle w:val="Heading3"/>
      </w:pPr>
      <w:r>
        <w:t>description</w:t>
      </w:r>
    </w:p>
    <w:p>
      <w:r>
        <w:t>Language is one of the official criteria of defining a nationality in socialist China, but it simultaneously has been subjected to an “ideology of contempt” by the Chinese regime that builds nationality only to destroy it. This article examines the linguistic anxiety displayed by the Mongols and their controversial language revitalization efforts in a social environment in which they have become an absolute minority even while they have formal autonomy under their name. The tremendous cost -- both emotional and economic -- at which such language maintenance comes suggests that nationality in China may not be understood as primarily cultural but, instead, as political. As more Mongols lose their language, arguably the last bastion of their “nationality” status, they face the prospect of becoming a deinstitutionalized, depoliticized, and deterritorialized “ethnic group” in a racialized “Chinese Nation”.</w:t>
      </w:r>
    </w:p>
    <w:p>
      <w:pPr>
        <w:pStyle w:val="Heading3"/>
      </w:pPr>
      <w:r>
        <w:t>publisher</w:t>
      </w:r>
    </w:p>
    <w:p>
      <w:r>
        <w:t>American Anthropologist</w:t>
      </w:r>
    </w:p>
    <w:p>
      <w:pPr>
        <w:pStyle w:val="Heading3"/>
      </w:pPr>
      <w:r>
        <w:t>source</w:t>
      </w:r>
    </w:p>
    <w:p>
      <w:r>
        <w:t>AMERICAN ANTHROPOLOGIST 105(4):753-763</w:t>
      </w:r>
    </w:p>
    <w:p>
      <w:pPr>
        <w:pStyle w:val="Heading3"/>
      </w:pPr>
      <w:r>
        <w:t>rights</w:t>
      </w:r>
    </w:p>
    <w:p>
      <w:r>
        <w:t>Copyright American Anthropological Association</w:t>
      </w:r>
    </w:p>
    <w:p>
      <w:pPr>
        <w:pStyle w:val="Heading3"/>
      </w:pPr>
      <w:r>
        <w:t>subject</w:t>
      </w:r>
    </w:p>
    <w:p>
      <w:r>
        <w:t>Inner Asia</w:t>
      </w:r>
    </w:p>
    <w:p>
      <w:r>
        <w:t>ethnicity</w:t>
      </w:r>
    </w:p>
    <w:p>
      <w:r>
        <w:t>language revitalization</w:t>
      </w:r>
    </w:p>
    <w:p>
      <w:pPr>
        <w:pStyle w:val="Heading3"/>
      </w:pPr>
      <w:r>
        <w:t>date</w:t>
      </w:r>
    </w:p>
    <w:p>
      <w:r>
        <w:t>2003</w:t>
      </w:r>
    </w:p>
    <w:p>
      <w:pPr>
        <w:pStyle w:val="Heading3"/>
      </w:pPr>
      <w:r>
        <w:t>language</w:t>
      </w:r>
    </w:p>
    <w:p>
      <w:r>
        <w:t>English</w:t>
      </w:r>
    </w:p>
    <w:p>
      <w:pPr>
        <w:pStyle w:val="Heading3"/>
      </w:pPr>
      <w:r>
        <w:t>original filename</w:t>
      </w:r>
    </w:p>
    <w:p>
      <w:r>
        <w:t>Bulag2003.pdf</w:t>
      </w:r>
    </w:p>
    <w:p>
      <w:pPr>
        <w:pStyle w:val="Heading3"/>
      </w:pPr>
      <w:r>
        <w:t>extent</w:t>
      </w:r>
    </w:p>
    <w:p>
      <w:r>
        <w:t>1.6 MiB</w:t>
      </w:r>
    </w:p>
    <w:p>
      <w:pPr>
        <w:pStyle w:val="Heading3"/>
      </w:pPr>
      <w:r>
        <w:t>format</w:t>
      </w:r>
    </w:p>
    <w:p>
      <w:r>
        <w:t>application/pdf</w:t>
      </w:r>
    </w:p>
    <w:p>
      <w:pPr>
        <w:pStyle w:val="Heading3"/>
      </w:pPr>
      <w:r>
        <w:t>modified</w:t>
      </w:r>
    </w:p>
    <w:p>
      <w:r>
        <w:t>2014-02-19 05:02:32</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2018-03-16T21:41:07Z</dcterms:modified>
  <cp:revision>10</cp:revision>
  <dc:subject/>
  <dc:title>5b9d4280-5044-4948-84b0-4c4f4b1a02d1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