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Suu</w:t>
      </w:r>
    </w:p>
    <w:p>
      <w:r/>
    </w:p>
    <w:p>
      <w:pPr>
        <w:pStyle w:val="Heading3"/>
      </w:pPr>
      <w:r>
        <w:t>identifier</w:t>
      </w:r>
    </w:p>
    <w:p>
      <w:r>
        <w:t>5ff024a4-4d9c-4bfb-af45-853139ee1438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&lt;http://youtu.be/yvx33zhPIUE&gt;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2012-03-13 15:17:36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01:55:13</w:t>
      </w:r>
    </w:p>
    <w:p>
      <w:pPr>
        <w:pStyle w:val="Heading3"/>
      </w:pPr>
      <w:r>
        <w:t>extent</w:t>
      </w:r>
    </w:p>
    <w:p>
      <w:r>
        <w:t>5.1 MiB</w:t>
      </w:r>
    </w:p>
    <w:p>
      <w:r>
        <w:t>23.730000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2018-03-25T17:48:03Z</dcterms:modified>
  <cp:revision>10</cp:revision>
  <dc:subject/>
  <dc:title>5ff024a4-4d9c-4bfb-af45-853139ee1438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