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6127</w:t>
      </w:r>
    </w:p>
    <w:p>
      <w:r>
        <w:drawing>
          <wp:inline xmlns:a="http://schemas.openxmlformats.org/drawingml/2006/main" xmlns:pic="http://schemas.openxmlformats.org/drawingml/2006/picture">
            <wp:extent cx="5486400" cy="3717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127.df-med-img.6109bb3d-0f12-4d31-a6d5-1840f8c0bd8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70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6109bb3d-0f12-4d31-a6d5-1840f8c0bd83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Bayankhongor aimag</w:t>
      </w:r>
    </w:p>
    <w:p>
      <w:r>
        <w:t>Bayanlig sum</w:t>
      </w:r>
    </w:p>
    <w:p>
      <w:pPr>
        <w:pStyle w:val="Heading3"/>
      </w:pPr>
      <w:r>
        <w:t>description</w:t>
      </w:r>
    </w:p>
    <w:p>
      <w:r>
        <w:t>Coaxing ritual for the camel's calves (Bayanlig Soum, Bayankhongor Province)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https://ich.unesco.org/img/photo/src/6127.jpg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06127.jpg</w:t>
      </w:r>
    </w:p>
    <w:p>
      <w:pPr>
        <w:pStyle w:val="Heading3"/>
      </w:pPr>
      <w:r>
        <w:t>extent</w:t>
      </w:r>
    </w:p>
    <w:p>
      <w:r>
        <w:t>2.7 MiB</w:t>
      </w:r>
    </w:p>
    <w:p>
      <w:r>
        <w:t>2655x1800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02:28:25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2018-03-26T16:56:56Z</dcterms:modified>
  <cp:revision>10</cp:revision>
  <dc:subject/>
  <dc:title>6109bb3d-0f12-4d31-a6d5-1840f8c0bd83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