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Grass near Khan Bayanzürkh Mountain, Dornogovi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9-12--Grass--Dornogovi-Sainshand.df-med-img-vid.69e1d9c8-a047-4aca-b7a5-871222bc2ef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69e1d9c8-a047-4aca-b7a5-871222bc2ef6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Sainshand sum</w:t>
      </w:r>
    </w:p>
    <w:p>
      <w:pPr>
        <w:pStyle w:val="Heading3"/>
      </w:pPr>
      <w:r>
        <w:t>description</w:t>
      </w:r>
    </w:p>
    <w:p>
      <w:r>
        <w:t>This video clip shows an area of tall grass near the site of Delger Farm. Idermönkh and Dolgor from Khamar Monastery visit the site, which they are considering as a place for their daughter and son-in-law (Oyunaa and Nominzul) to spend the winter. There is a winter camp site nearby that they used many years ago, but which has remained abandoned since. Ultimately the family will decide to spend the winter elsewhere, a far distance from the Monastery.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 Videos</w:t>
      </w:r>
    </w:p>
    <w:p>
      <w:r>
        <w:t>Grass</w:t>
      </w:r>
    </w:p>
    <w:p>
      <w:pPr>
        <w:pStyle w:val="Heading3"/>
      </w:pPr>
      <w:r>
        <w:t>date</w:t>
      </w:r>
    </w:p>
    <w:p>
      <w:r>
        <w:t>2012-09-12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remote embed url</w:t>
      </w:r>
    </w:p>
    <w:p>
      <w:r>
        <w:t>https://archive.org/embed/69e1d9c8-a047-4aca-b7a5-871222bc2ef6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PastoralismVideos--2012-09-12--Grass--Dornogovi-Sainshand.vclips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300G0165 01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2018-03-08T04:09:23Z</dcterms:modified>
  <cp:revision>8</cp:revision>
  <dc:subject/>
  <dc:title>69e1d9c8-a047-4aca-b7a5-871222bc2ef6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