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Хүнсний аюулгүй байдал — хортой сүү, самар, тос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ews.mn.Khortoi_suu.df-med-img.7cdd1688-8f27-4805-85d0-fa5ff0a02df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7cdd1688-8f27-4805-85d0-fa5ff0a02df1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http://id.news.mn/content/94060.shtml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9 Jun 2014 20:56:07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news.mn.Khortoi_suu.url</w:t>
      </w:r>
    </w:p>
    <w:p>
      <w:pPr>
        <w:pStyle w:val="Heading3"/>
      </w:pPr>
      <w:r>
        <w:t>extent</w:t>
      </w:r>
    </w:p>
    <w:p>
      <w:r>
        <w:t>37.0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2018-03-26T17:10:51Z</dcterms:modified>
  <cp:revision>10</cp:revision>
  <dc:subject/>
  <dc:title>7cdd1688-8f27-4805-85d0-fa5ff0a02df1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