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090804A with Dolgorjav (b. 1942): translation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804A-Dolgorjav-translation.df-med-img.85ffc7fd-fe63-4a7d-b9e0-7940c8c73f7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85ffc7fd-fe63-4a7d-b9e0-7940c8c73f7d</w:t>
      </w:r>
    </w:p>
    <w:p>
      <w:pPr>
        <w:pStyle w:val="Heading3"/>
      </w:pPr>
      <w:r>
        <w:t>creator</w:t>
      </w:r>
    </w:p>
    <w:p>
      <w:r>
        <w:t>Dolgorjav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Töv aimag</w:t>
      </w:r>
    </w:p>
    <w:p>
      <w:pPr>
        <w:pStyle w:val="Heading3"/>
      </w:pPr>
      <w:r>
        <w:t>description</w:t>
      </w:r>
    </w:p>
    <w:p>
      <w:r>
        <w:t>Oral history interview with Jamba Dolgorjav.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&lt;http://amantuuh.socanth.cam.ac.uk/search/view_trans.php?Interview=090804A&gt;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r>
        <w:t>childhood</w:t>
      </w:r>
    </w:p>
    <w:p>
      <w:r>
        <w:t>collectivization</w:t>
      </w:r>
    </w:p>
    <w:p>
      <w:r>
        <w:t>education</w:t>
      </w:r>
    </w:p>
    <w:p>
      <w:r>
        <w:t>family</w:t>
      </w:r>
    </w:p>
    <w:p>
      <w:r>
        <w:t>oral history</w:t>
      </w:r>
    </w:p>
    <w:p>
      <w:r>
        <w:t>work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Baasanhüü</w:t>
      </w:r>
    </w:p>
    <w:p>
      <w:pPr>
        <w:pStyle w:val="Heading3"/>
      </w:pPr>
      <w:r>
        <w:t>original filename</w:t>
      </w:r>
    </w:p>
    <w:p>
      <w:r>
        <w:t>090804A-Dolgorjav-translation.url</w:t>
      </w:r>
    </w:p>
    <w:p>
      <w:pPr>
        <w:pStyle w:val="Heading3"/>
      </w:pPr>
      <w:r>
        <w:t>relation</w:t>
      </w:r>
    </w:p>
    <w:p>
      <w:r>
        <w:t>2c16a320-2a53-4dff-a1c1-f7ff16d73f80</w:t>
      </w:r>
    </w:p>
    <w:p>
      <w:pPr>
        <w:pStyle w:val="Heading3"/>
      </w:pPr>
      <w:r>
        <w:t>extent</w:t>
      </w:r>
    </w:p>
    <w:p>
      <w:r>
        <w:t>74.0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