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“Оргил хүнс” ХХК-ийн захирал Н.Батзаяа: Тарагны савалгаа хүртэл нарийн технологитой. Үүнийг мэдэхгүй хүмүүс биднийг Хятад тараг савладаг гэж хэлдэг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nen.mn.Batzayaa.df-med-img.988663fe-7cb2-4023-a27a-94bcaf16a45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988663fe-7cb2-4023-a27a-94bcaf16a456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http://www.unen.mn/content/24201.shtml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24 Mar 2014 14:52:42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unen.mn.Batzayaa.url</w:t>
      </w:r>
    </w:p>
    <w:p>
      <w:pPr>
        <w:pStyle w:val="Heading3"/>
      </w:pPr>
      <w:r>
        <w:t>extent</w:t>
      </w:r>
    </w:p>
    <w:p>
      <w:r>
        <w:t>38.0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2018-03-26T17:10:54Z</dcterms:modified>
  <cp:revision>10</cp:revision>
  <dc:subject/>
  <dc:title>988663fe-7cb2-4023-a27a-94bcaf16a456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