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4018</w:t>
      </w:r>
    </w:p>
    <w:p>
      <w:r>
        <w:drawing>
          <wp:inline xmlns:a="http://schemas.openxmlformats.org/drawingml/2006/main" xmlns:pic="http://schemas.openxmlformats.org/drawingml/2006/picture">
            <wp:extent cx="5486400" cy="36553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4018.df-med-img.9ac9f211-d58d-4579-94ff-93870d61be67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531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9ac9f211-d58d-4579-94ff-93870d61be67</w:t>
      </w:r>
    </w:p>
    <w:p>
      <w:pPr>
        <w:pStyle w:val="Heading3"/>
      </w:pPr>
      <w:r>
        <w:t>creator</w:t>
      </w:r>
    </w:p>
    <w:p>
      <w:r>
        <w:t>Boldbaatar, Yu.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Coaxing a baby sheep female goat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https://ich.unesco.org/img/photo/src/4018.jpg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2010</w:t>
      </w:r>
    </w:p>
    <w:p>
      <w:pPr>
        <w:pStyle w:val="Heading3"/>
      </w:pPr>
      <w:r>
        <w:t>language</w:t>
      </w:r>
    </w:p>
    <w:p>
      <w:pPr>
        <w:pStyle w:val="Heading3"/>
      </w:pPr>
      <w:r>
        <w:t>original filename</w:t>
      </w:r>
    </w:p>
    <w:p>
      <w:r>
        <w:t>04018.jpg</w:t>
      </w:r>
    </w:p>
    <w:p>
      <w:pPr>
        <w:pStyle w:val="Heading3"/>
      </w:pPr>
      <w:r>
        <w:t>extent</w:t>
      </w:r>
    </w:p>
    <w:p>
      <w:r>
        <w:t>4.2 MiB</w:t>
      </w:r>
    </w:p>
    <w:p>
      <w:r>
        <w:t>3072x2048 px</w:t>
      </w:r>
    </w:p>
    <w:p>
      <w:pPr>
        <w:pStyle w:val="Heading3"/>
      </w:pPr>
      <w:r>
        <w:t>format</w:t>
      </w:r>
    </w:p>
    <w:p>
      <w:r>
        <w:t>image/jpeg</w:t>
      </w:r>
    </w:p>
    <w:p>
      <w:pPr>
        <w:pStyle w:val="Heading3"/>
      </w:pPr>
      <w:r>
        <w:t>modified</w:t>
      </w:r>
    </w:p>
    <w:p>
      <w:r>
        <w:t>2012-12-05 02:28:26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2018-03-26T16:56:53Z</dcterms:modified>
  <cp:revision>10</cp:revision>
  <dc:subject/>
  <dc:title>9ac9f211-d58d-4579-94ff-93870d61be67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