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4017</w:t>
      </w:r>
    </w:p>
    <w:p>
      <w:r>
        <w:drawing>
          <wp:inline xmlns:a="http://schemas.openxmlformats.org/drawingml/2006/main" xmlns:pic="http://schemas.openxmlformats.org/drawingml/2006/picture">
            <wp:extent cx="24384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017.df-med-img.c488bd2c-159c-4203-8b7b-033b055484c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c488bd2c-159c-4203-8b7b-033b055484cc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Adopt an orpan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https://ich.unesco.org/img/photo/src/4017.jpg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2010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04017.jpg</w:t>
      </w:r>
    </w:p>
    <w:p>
      <w:pPr>
        <w:pStyle w:val="Heading3"/>
      </w:pPr>
      <w:r>
        <w:t>extent</w:t>
      </w:r>
    </w:p>
    <w:p>
      <w:r>
        <w:t>4.6 MiB</w:t>
      </w:r>
    </w:p>
    <w:p>
      <w:r>
        <w:t>2048x3072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02:28:26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2018-03-26T16:56:53Z</dcterms:modified>
  <cp:revision>10</cp:revision>
  <dc:subject/>
  <dc:title>c488bd2c-159c-4203-8b7b-033b055484cc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