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090804B with Dolgorjav (b. 1942): translation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0804B-Dolgorjav-translation.df-med-img.c52814e1-4e10-4756-82ff-5ae9c92adf7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c52814e1-4e10-4756-82ff-5ae9c92adf70</w:t>
      </w:r>
    </w:p>
    <w:p>
      <w:pPr>
        <w:pStyle w:val="Heading3"/>
      </w:pPr>
      <w:r>
        <w:t>creator</w:t>
      </w:r>
    </w:p>
    <w:p>
      <w:r>
        <w:t>Dolgorjav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Töv aimag</w:t>
      </w:r>
    </w:p>
    <w:p>
      <w:pPr>
        <w:pStyle w:val="Heading3"/>
      </w:pPr>
      <w:r>
        <w:t>description</w:t>
      </w:r>
    </w:p>
    <w:p>
      <w:r>
        <w:t>Oral history interview with Jamba Dolgorjav.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&lt;http://amantuuh.socanth.cam.ac.uk/search/view_trans.php?Interview=090804B&gt;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r>
        <w:t>Myangad</w:t>
      </w:r>
    </w:p>
    <w:p>
      <w:r>
        <w:t>childhood</w:t>
      </w:r>
    </w:p>
    <w:p>
      <w:r>
        <w:t>environment</w:t>
      </w:r>
    </w:p>
    <w:p>
      <w:r>
        <w:t>family</w:t>
      </w:r>
    </w:p>
    <w:p>
      <w:r>
        <w:t>oral history</w:t>
      </w:r>
    </w:p>
    <w:p>
      <w:r>
        <w:t>sacred mountains</w:t>
      </w:r>
    </w:p>
    <w:p>
      <w:r>
        <w:t>work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Baasanhüü</w:t>
      </w:r>
    </w:p>
    <w:p>
      <w:pPr>
        <w:pStyle w:val="Heading3"/>
      </w:pPr>
      <w:r>
        <w:t>original filename</w:t>
      </w:r>
    </w:p>
    <w:p>
      <w:r>
        <w:t>090804B-Dolgorjav-translation.url</w:t>
      </w:r>
    </w:p>
    <w:p>
      <w:pPr>
        <w:pStyle w:val="Heading3"/>
      </w:pPr>
      <w:r>
        <w:t>relation</w:t>
      </w:r>
    </w:p>
    <w:p>
      <w:r>
        <w:t>e096345a-8aa1-4370-ba20-dc0323af8477</w:t>
      </w:r>
    </w:p>
    <w:p>
      <w:pPr>
        <w:pStyle w:val="Heading3"/>
      </w:pPr>
      <w:r>
        <w:t>extent</w:t>
      </w:r>
    </w:p>
    <w:p>
      <w:r>
        <w:t>74.0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