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Camel transportation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131.df-med-img.dd194cf1-2bd8-494e-baee-d670f0f339e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dd194cf1-2bd8-494e-baee-d670f0f339e9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Camels being transported to a race in the back of a truck.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2013-04-29 02:51:04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DSC_0131.JPG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3.9MiB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