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“Гоё” тараг, “Гоё” технологи</w:t>
      </w:r>
    </w:p>
    <w:p>
      <w:r>
        <w:drawing>
          <wp:inline xmlns:a="http://schemas.openxmlformats.org/drawingml/2006/main" xmlns:pic="http://schemas.openxmlformats.org/drawingml/2006/picture">
            <wp:extent cx="526694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agle.mn.Goyo_tarag_goyo_tekhnologi.df-med-img.fc785722-dcca-43cb-9fcc-08da0a33db2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fc785722-dcca-43cb-9fcc-08da0a33db23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http://economics.eagle.mn/content/read/13642.htm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17 Mar 2014 19:43:40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2018-01-11 14:12:43</w:t>
      </w:r>
    </w:p>
    <w:p>
      <w:pPr>
        <w:pStyle w:val="Heading3"/>
      </w:pPr>
      <w:r>
        <w:t>original filename</w:t>
      </w:r>
    </w:p>
    <w:p>
      <w:r>
        <w:t>eagle.mn.Goyo_tarag_goyo_tekhnologi.url</w:t>
      </w:r>
    </w:p>
    <w:p>
      <w:pPr>
        <w:pStyle w:val="Heading3"/>
      </w:pPr>
      <w:r>
        <w:t>extent</w:t>
      </w:r>
    </w:p>
    <w:p>
      <w:r>
        <w:t>48.0 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2018-03-26T17:10:52Z</dcterms:modified>
  <cp:revision>10</cp:revision>
  <dc:subject/>
  <dc:title>fc785722-dcca-43cb-9fcc-08da0a33db23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